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B" w:rsidRPr="00BD6BBD" w:rsidRDefault="004125BB" w:rsidP="0041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B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BD6BBD">
        <w:rPr>
          <w:rFonts w:ascii="Times New Roman" w:hAnsi="Times New Roman"/>
          <w:b/>
          <w:sz w:val="24"/>
          <w:szCs w:val="24"/>
        </w:rPr>
        <w:t xml:space="preserve">        </w:t>
      </w:r>
      <w:r w:rsidRPr="00BD6BBD">
        <w:rPr>
          <w:rFonts w:ascii="Times New Roman" w:hAnsi="Times New Roman"/>
          <w:b/>
          <w:sz w:val="24"/>
          <w:szCs w:val="24"/>
        </w:rPr>
        <w:t>Утверждены</w:t>
      </w:r>
    </w:p>
    <w:p w:rsidR="004125BB" w:rsidRPr="00BD6BBD" w:rsidRDefault="004125BB" w:rsidP="00412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6BBD">
        <w:rPr>
          <w:rFonts w:ascii="Times New Roman" w:hAnsi="Times New Roman"/>
          <w:b/>
          <w:sz w:val="24"/>
          <w:szCs w:val="24"/>
        </w:rPr>
        <w:t>Правлением Нотариальной палаты</w:t>
      </w:r>
    </w:p>
    <w:p w:rsidR="004125BB" w:rsidRPr="00BD6BBD" w:rsidRDefault="004125BB" w:rsidP="0041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B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Республики Калмыкия</w:t>
      </w:r>
    </w:p>
    <w:p w:rsidR="004125BB" w:rsidRPr="00BD6BBD" w:rsidRDefault="004125BB" w:rsidP="0041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B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BD6BBD">
        <w:rPr>
          <w:rFonts w:ascii="Times New Roman" w:hAnsi="Times New Roman"/>
          <w:b/>
          <w:sz w:val="24"/>
          <w:szCs w:val="24"/>
        </w:rPr>
        <w:t xml:space="preserve">       </w:t>
      </w:r>
      <w:r w:rsidRPr="00BD6BBD">
        <w:rPr>
          <w:rFonts w:ascii="Times New Roman" w:hAnsi="Times New Roman"/>
          <w:b/>
          <w:sz w:val="24"/>
          <w:szCs w:val="24"/>
        </w:rPr>
        <w:t>«21» декабря 2023 года, протокол № 17</w:t>
      </w:r>
    </w:p>
    <w:p w:rsidR="00177001" w:rsidRPr="00BD6BBD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01" w:rsidRPr="008B0182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8B0182">
        <w:rPr>
          <w:rFonts w:ascii="Times New Roman" w:hAnsi="Times New Roman" w:cs="Times New Roman"/>
          <w:b/>
          <w:sz w:val="24"/>
          <w:szCs w:val="28"/>
        </w:rPr>
        <w:t>азмеры регионального тарифа на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8B0182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AF22DC" w:rsidRPr="005856A6" w:rsidRDefault="00AF22DC" w:rsidP="008B0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Style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6196"/>
        <w:gridCol w:w="2800"/>
      </w:tblGrid>
      <w:tr w:rsidR="00482304" w:rsidRPr="00AA2DB2" w:rsidTr="00E25B0F">
        <w:trPr>
          <w:trHeight w:val="684"/>
        </w:trPr>
        <w:tc>
          <w:tcPr>
            <w:tcW w:w="300" w:type="pct"/>
            <w:vAlign w:val="center"/>
          </w:tcPr>
          <w:p w:rsidR="00482304" w:rsidRPr="00AA2DB2" w:rsidRDefault="00482304" w:rsidP="00A5560A">
            <w:pPr>
              <w:spacing w:before="240" w:after="100"/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4441">
              <w:rPr>
                <w:b/>
                <w:sz w:val="24"/>
                <w:szCs w:val="24"/>
              </w:rPr>
              <w:t>п</w:t>
            </w:r>
            <w:proofErr w:type="gramEnd"/>
            <w:r w:rsidRPr="006044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pct"/>
            <w:vAlign w:val="center"/>
          </w:tcPr>
          <w:p w:rsidR="00482304" w:rsidRPr="00AA2DB2" w:rsidRDefault="00482304" w:rsidP="001146D8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Вид нотариального действия</w:t>
            </w:r>
            <w:r w:rsidRPr="00604441"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63" w:type="pct"/>
            <w:vAlign w:val="center"/>
          </w:tcPr>
          <w:p w:rsidR="00482304" w:rsidRPr="00AA2DB2" w:rsidRDefault="00482304" w:rsidP="001146D8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Предельный размер регионального тарифа, руб.</w:t>
            </w:r>
          </w:p>
        </w:tc>
      </w:tr>
      <w:tr w:rsidR="004D0DCE" w:rsidRPr="00AA2DB2" w:rsidTr="00E25B0F">
        <w:trPr>
          <w:trHeight w:val="794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AA2DB2">
              <w:rPr>
                <w:sz w:val="24"/>
                <w:szCs w:val="24"/>
              </w:rPr>
              <w:br/>
              <w:t>о залоге движимого имущества (личная явка заявителя)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5E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5E5D2D">
            <w:pPr>
              <w:jc w:val="center"/>
              <w:rPr>
                <w:sz w:val="24"/>
                <w:szCs w:val="24"/>
              </w:rPr>
            </w:pPr>
            <w:r w:rsidRPr="005E5D2D">
              <w:rPr>
                <w:sz w:val="24"/>
                <w:szCs w:val="24"/>
              </w:rPr>
              <w:t>130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представленного нотариусу документа на бумажном носителе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равнозначности документа </w:t>
            </w:r>
            <w:r w:rsidRPr="00AA2DB2">
              <w:rPr>
                <w:sz w:val="24"/>
                <w:szCs w:val="24"/>
              </w:rPr>
              <w:br/>
              <w:t>на бумажном носителе электронному документу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5E5D2D">
            <w:pPr>
              <w:jc w:val="center"/>
              <w:rPr>
                <w:sz w:val="24"/>
                <w:szCs w:val="24"/>
              </w:rPr>
            </w:pPr>
            <w:r w:rsidRPr="005E5D2D">
              <w:rPr>
                <w:sz w:val="24"/>
                <w:szCs w:val="24"/>
              </w:rPr>
              <w:t>130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изготовленного нотариусом документа на бумажном носителе</w:t>
            </w:r>
          </w:p>
        </w:tc>
      </w:tr>
      <w:tr w:rsidR="004D0DCE" w:rsidRPr="00AA2DB2" w:rsidTr="00E25B0F">
        <w:trPr>
          <w:trHeight w:val="970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63" w:type="pct"/>
            <w:vAlign w:val="center"/>
          </w:tcPr>
          <w:p w:rsidR="004D0DCE" w:rsidRPr="005E5D2D" w:rsidRDefault="005E5D2D" w:rsidP="001146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</w:tr>
      <w:tr w:rsidR="004D0DCE" w:rsidRPr="00AA2DB2" w:rsidTr="00E25B0F">
        <w:trPr>
          <w:trHeight w:val="857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463" w:type="pct"/>
            <w:vAlign w:val="center"/>
          </w:tcPr>
          <w:p w:rsidR="004D0DCE" w:rsidRDefault="005E5D2D" w:rsidP="001146D8">
            <w:pPr>
              <w:jc w:val="center"/>
              <w:rPr>
                <w:color w:val="000000"/>
                <w:sz w:val="24"/>
                <w:szCs w:val="24"/>
              </w:rPr>
            </w:pPr>
            <w:r w:rsidRPr="005E5D2D">
              <w:rPr>
                <w:sz w:val="24"/>
                <w:szCs w:val="24"/>
              </w:rPr>
              <w:t xml:space="preserve">40 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  <w:r>
              <w:rPr>
                <w:color w:val="000000"/>
                <w:sz w:val="24"/>
                <w:szCs w:val="24"/>
              </w:rPr>
              <w:t xml:space="preserve"> документа, если копия изготовлена заявителем;</w:t>
            </w:r>
          </w:p>
          <w:p w:rsidR="005E5D2D" w:rsidRPr="004D0DCE" w:rsidRDefault="005E5D2D" w:rsidP="00B147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 за страницу документа, если копия изготовлена нотариусом</w:t>
            </w:r>
          </w:p>
        </w:tc>
      </w:tr>
      <w:tr w:rsidR="004D0DCE" w:rsidRPr="00AA2DB2" w:rsidTr="00E25B0F">
        <w:trPr>
          <w:trHeight w:val="511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1463" w:type="pct"/>
            <w:vAlign w:val="center"/>
          </w:tcPr>
          <w:p w:rsidR="004D0DCE" w:rsidRPr="005E5D2D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документах физического лица</w:t>
            </w:r>
            <w:r w:rsidRPr="004D57E0">
              <w:rPr>
                <w:sz w:val="24"/>
                <w:szCs w:val="24"/>
              </w:rPr>
              <w:t xml:space="preserve">, </w:t>
            </w:r>
            <w:r w:rsidRPr="004D57E0">
              <w:rPr>
                <w:color w:val="000000" w:themeColor="text1"/>
                <w:sz w:val="24"/>
                <w:szCs w:val="24"/>
              </w:rPr>
              <w:t>за 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E213E9" w:rsidRDefault="004D0DCE" w:rsidP="001146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13E9">
              <w:rPr>
                <w:color w:val="000000" w:themeColor="text1"/>
                <w:sz w:val="24"/>
                <w:szCs w:val="24"/>
              </w:rPr>
              <w:t xml:space="preserve">Свидетельствование подлинности подписи </w:t>
            </w:r>
            <w:r w:rsidRPr="00E213E9">
              <w:rPr>
                <w:color w:val="000000" w:themeColor="text1"/>
                <w:sz w:val="24"/>
                <w:szCs w:val="24"/>
              </w:rPr>
              <w:br/>
              <w:t xml:space="preserve">на документах юридического лица или представителя физического </w:t>
            </w:r>
            <w:r w:rsidRPr="004D57E0">
              <w:rPr>
                <w:color w:val="000000" w:themeColor="text1"/>
                <w:sz w:val="24"/>
                <w:szCs w:val="24"/>
              </w:rPr>
              <w:t xml:space="preserve">лица, за исключением свидетельствования подлинности подписи последнего из заявителей на </w:t>
            </w:r>
            <w:r w:rsidRPr="004D57E0">
              <w:rPr>
                <w:color w:val="000000" w:themeColor="text1"/>
                <w:sz w:val="24"/>
                <w:szCs w:val="24"/>
              </w:rPr>
              <w:lastRenderedPageBreak/>
              <w:t>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2200</w:t>
            </w:r>
          </w:p>
        </w:tc>
      </w:tr>
      <w:tr w:rsidR="004D0DCE" w:rsidRPr="00AA2DB2" w:rsidTr="00E25B0F">
        <w:tc>
          <w:tcPr>
            <w:tcW w:w="300" w:type="pct"/>
            <w:vMerge w:val="restar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Представление документов на государственную регистрацию юридических лиц и индивидуальных предпринимателей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D0DCE" w:rsidRPr="00AA2DB2" w:rsidTr="00E25B0F">
        <w:tc>
          <w:tcPr>
            <w:tcW w:w="300" w:type="pct"/>
            <w:vMerge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Сканирование одной страницы представляемого документа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B1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согласия супругов </w:t>
            </w:r>
            <w:r w:rsidRPr="00AA2DB2">
              <w:rPr>
                <w:sz w:val="24"/>
                <w:szCs w:val="24"/>
              </w:rPr>
              <w:br/>
              <w:t>на совершение сделок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согласия законных представителей на выезд несовершеннолетних детей за границу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принятия решения единственным участником юридического лица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нотариальных свидетельств, исполнительных надписей и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документов, выражающих содержание нотариально удостоверенных сделок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Единый федеральный реестр сведений о банкротстве, Единый федеральный реестр сведений о фактах деятельности юридических лиц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протеста векселя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об удостоверении факта принятия решения органом управления юридического лица (включает подготовку и присутствие на заседании органа управления юридического лица)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Merge w:val="restar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в депозит денежных сумм и ценных бумаг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D0DCE" w:rsidRPr="00AA2DB2" w:rsidTr="00E25B0F">
        <w:tc>
          <w:tcPr>
            <w:tcW w:w="300" w:type="pct"/>
            <w:vMerge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D0DCE" w:rsidRPr="00AA2DB2" w:rsidTr="00E25B0F">
        <w:trPr>
          <w:trHeight w:val="1080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 xml:space="preserve">и, за исключением </w:t>
            </w:r>
            <w:r w:rsidRPr="00AA2DB2">
              <w:rPr>
                <w:sz w:val="24"/>
                <w:szCs w:val="24"/>
              </w:rPr>
              <w:t>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4D0DCE" w:rsidRPr="00AA2DB2" w:rsidTr="00E25B0F">
        <w:tc>
          <w:tcPr>
            <w:tcW w:w="300" w:type="pct"/>
            <w:vMerge w:val="restar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Обеспечение доказательств (включает в </w:t>
            </w:r>
            <w:proofErr w:type="gramStart"/>
            <w:r w:rsidRPr="00AA2DB2">
              <w:rPr>
                <w:sz w:val="24"/>
                <w:szCs w:val="24"/>
              </w:rPr>
              <w:t>себя</w:t>
            </w:r>
            <w:proofErr w:type="gramEnd"/>
            <w:r w:rsidRPr="00AA2DB2">
              <w:rPr>
                <w:sz w:val="24"/>
                <w:szCs w:val="24"/>
              </w:rPr>
              <w:t xml:space="preserve"> в том числе осмотр доказательств и их описание)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B1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страницу, не считая приложения к протоколу обеспечения доказательств</w:t>
            </w:r>
          </w:p>
        </w:tc>
      </w:tr>
      <w:tr w:rsidR="004D0DCE" w:rsidRPr="00AA2DB2" w:rsidTr="00E25B0F">
        <w:tc>
          <w:tcPr>
            <w:tcW w:w="300" w:type="pct"/>
            <w:vMerge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B147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130 </w:t>
            </w:r>
            <w:r w:rsidR="004D0DCE" w:rsidRPr="004D0DCE">
              <w:rPr>
                <w:color w:val="000000"/>
                <w:sz w:val="24"/>
                <w:szCs w:val="24"/>
              </w:rPr>
              <w:t>за каждую страницу приложения к протоколу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Направление предложения залогодателю (должнику) исполнить обеспеченное залогом обязательство</w:t>
            </w:r>
          </w:p>
        </w:tc>
        <w:tc>
          <w:tcPr>
            <w:tcW w:w="1463" w:type="pct"/>
            <w:vAlign w:val="center"/>
          </w:tcPr>
          <w:p w:rsidR="004D0DCE" w:rsidRPr="004D0DCE" w:rsidRDefault="005E5D2D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на наследство по закону и по завещанию за объект движимого имущества</w:t>
            </w:r>
            <w:r w:rsidR="00322FF4">
              <w:rPr>
                <w:sz w:val="24"/>
                <w:szCs w:val="24"/>
              </w:rPr>
              <w:t>:</w:t>
            </w:r>
          </w:p>
          <w:p w:rsidR="00322FF4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FF4">
              <w:rPr>
                <w:sz w:val="24"/>
                <w:szCs w:val="24"/>
              </w:rPr>
              <w:t>- на долю в уставном капитале Общества с ограниченной ответственност</w:t>
            </w:r>
            <w:r>
              <w:rPr>
                <w:sz w:val="24"/>
                <w:szCs w:val="24"/>
              </w:rPr>
              <w:t>ью</w:t>
            </w:r>
          </w:p>
          <w:p w:rsidR="00570051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F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22FF4">
              <w:rPr>
                <w:sz w:val="24"/>
                <w:szCs w:val="24"/>
              </w:rPr>
              <w:t>на автотранспорт</w:t>
            </w:r>
            <w:r w:rsidR="00570051">
              <w:rPr>
                <w:sz w:val="24"/>
                <w:szCs w:val="24"/>
              </w:rPr>
              <w:t>:</w:t>
            </w:r>
          </w:p>
          <w:p w:rsidR="00570051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0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70051">
              <w:rPr>
                <w:sz w:val="24"/>
                <w:szCs w:val="24"/>
              </w:rPr>
              <w:t>несовершеннолетним наследникам</w:t>
            </w:r>
            <w:r>
              <w:rPr>
                <w:sz w:val="24"/>
                <w:szCs w:val="24"/>
              </w:rPr>
              <w:t>, инвалидам 2 гр</w:t>
            </w:r>
            <w:r w:rsidR="00E25B0F">
              <w:rPr>
                <w:sz w:val="24"/>
                <w:szCs w:val="24"/>
              </w:rPr>
              <w:t>.</w:t>
            </w:r>
          </w:p>
          <w:p w:rsidR="00570051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иным наследникам</w:t>
            </w:r>
          </w:p>
          <w:p w:rsidR="00322FF4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0051">
              <w:rPr>
                <w:sz w:val="24"/>
                <w:szCs w:val="24"/>
              </w:rPr>
              <w:t>-</w:t>
            </w:r>
            <w:r w:rsidR="00A001B3">
              <w:rPr>
                <w:sz w:val="24"/>
                <w:szCs w:val="24"/>
              </w:rPr>
              <w:t xml:space="preserve"> на социальные выплаты</w:t>
            </w:r>
            <w:r>
              <w:rPr>
                <w:sz w:val="24"/>
                <w:szCs w:val="24"/>
              </w:rPr>
              <w:t xml:space="preserve"> </w:t>
            </w:r>
          </w:p>
          <w:p w:rsidR="00570051" w:rsidRDefault="0031402B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F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22FF4">
              <w:rPr>
                <w:sz w:val="24"/>
                <w:szCs w:val="24"/>
              </w:rPr>
              <w:t>на иное движимое имущество</w:t>
            </w:r>
            <w:r w:rsidR="00570051">
              <w:rPr>
                <w:sz w:val="24"/>
                <w:szCs w:val="24"/>
              </w:rPr>
              <w:t>:</w:t>
            </w:r>
          </w:p>
          <w:p w:rsidR="00570051" w:rsidRDefault="0031402B" w:rsidP="0057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70051">
              <w:rPr>
                <w:sz w:val="24"/>
                <w:szCs w:val="24"/>
              </w:rPr>
              <w:t>-несовершеннолетним наследникам</w:t>
            </w:r>
            <w:r>
              <w:rPr>
                <w:sz w:val="24"/>
                <w:szCs w:val="24"/>
              </w:rPr>
              <w:t>, инвалидам 2 гр</w:t>
            </w:r>
            <w:r w:rsidR="00E25B0F">
              <w:rPr>
                <w:sz w:val="24"/>
                <w:szCs w:val="24"/>
              </w:rPr>
              <w:t>.</w:t>
            </w:r>
          </w:p>
          <w:p w:rsidR="00322FF4" w:rsidRDefault="0031402B" w:rsidP="0057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иным наследникам</w:t>
            </w:r>
          </w:p>
          <w:p w:rsidR="00A001B3" w:rsidRDefault="00A001B3" w:rsidP="00570051">
            <w:pPr>
              <w:jc w:val="both"/>
              <w:rPr>
                <w:sz w:val="24"/>
                <w:szCs w:val="24"/>
              </w:rPr>
            </w:pPr>
          </w:p>
          <w:p w:rsidR="00322FF4" w:rsidRDefault="00A001B3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выморочное имущество</w:t>
            </w:r>
          </w:p>
          <w:p w:rsidR="00322FF4" w:rsidRPr="00AA2DB2" w:rsidRDefault="00322FF4" w:rsidP="00114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</w:p>
          <w:p w:rsidR="00A001B3" w:rsidRDefault="00A001B3" w:rsidP="001146D8">
            <w:pPr>
              <w:jc w:val="center"/>
              <w:rPr>
                <w:sz w:val="24"/>
                <w:szCs w:val="24"/>
              </w:rPr>
            </w:pP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</w:p>
          <w:p w:rsidR="0031402B" w:rsidRDefault="0031402B" w:rsidP="001146D8">
            <w:pPr>
              <w:jc w:val="center"/>
              <w:rPr>
                <w:sz w:val="24"/>
                <w:szCs w:val="24"/>
              </w:rPr>
            </w:pP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  <w:p w:rsidR="00570051" w:rsidRDefault="00A001B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  <w:p w:rsidR="00570051" w:rsidRDefault="0057005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  <w:p w:rsidR="00322FF4" w:rsidRDefault="00322FF4" w:rsidP="001146D8">
            <w:pPr>
              <w:jc w:val="center"/>
              <w:rPr>
                <w:sz w:val="24"/>
                <w:szCs w:val="24"/>
              </w:rPr>
            </w:pPr>
          </w:p>
          <w:p w:rsidR="00322FF4" w:rsidRDefault="00A001B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0051" w:rsidRPr="004D0DCE" w:rsidRDefault="00570051" w:rsidP="001146D8">
            <w:pPr>
              <w:jc w:val="center"/>
              <w:rPr>
                <w:sz w:val="24"/>
                <w:szCs w:val="24"/>
              </w:rPr>
            </w:pP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ренты,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</w:tr>
      <w:tr w:rsidR="004D0DCE" w:rsidRPr="00AA2DB2" w:rsidTr="00E25B0F">
        <w:trPr>
          <w:trHeight w:val="383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сдел</w:t>
            </w:r>
            <w:r w:rsidRPr="00AA2DB2">
              <w:rPr>
                <w:bCs/>
                <w:sz w:val="24"/>
                <w:szCs w:val="24"/>
              </w:rPr>
              <w:t>ки</w:t>
            </w:r>
            <w:r w:rsidRPr="00AA2DB2">
              <w:rPr>
                <w:sz w:val="24"/>
                <w:szCs w:val="24"/>
              </w:rPr>
              <w:t>, предметом котор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является отчуждение недвижимого имущества</w:t>
            </w:r>
            <w:r w:rsidR="00322FF4">
              <w:rPr>
                <w:sz w:val="24"/>
                <w:szCs w:val="24"/>
              </w:rPr>
              <w:t>:</w:t>
            </w:r>
          </w:p>
          <w:p w:rsidR="00322FF4" w:rsidRDefault="00322FF4" w:rsidP="00114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подлежащей</w:t>
            </w:r>
            <w:proofErr w:type="gramEnd"/>
            <w:r>
              <w:rPr>
                <w:sz w:val="24"/>
                <w:szCs w:val="24"/>
              </w:rPr>
              <w:t xml:space="preserve"> обязательному нотариальному удостоверению</w:t>
            </w:r>
          </w:p>
          <w:p w:rsidR="00322FF4" w:rsidRPr="00AA2DB2" w:rsidRDefault="00322FF4" w:rsidP="00004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подлежащей обязательному нотариальному удостоверению</w:t>
            </w:r>
          </w:p>
        </w:tc>
        <w:tc>
          <w:tcPr>
            <w:tcW w:w="1463" w:type="pct"/>
            <w:vAlign w:val="center"/>
          </w:tcPr>
          <w:p w:rsidR="00B14760" w:rsidRDefault="00B14760" w:rsidP="001146D8">
            <w:pPr>
              <w:jc w:val="center"/>
              <w:rPr>
                <w:sz w:val="24"/>
                <w:szCs w:val="24"/>
              </w:rPr>
            </w:pPr>
          </w:p>
          <w:p w:rsidR="00B14760" w:rsidRDefault="00B14760" w:rsidP="001146D8">
            <w:pPr>
              <w:jc w:val="center"/>
              <w:rPr>
                <w:sz w:val="24"/>
                <w:szCs w:val="24"/>
              </w:rPr>
            </w:pPr>
          </w:p>
          <w:p w:rsid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  <w:p w:rsidR="00322FF4" w:rsidRDefault="00322FF4" w:rsidP="001146D8">
            <w:pPr>
              <w:jc w:val="center"/>
              <w:rPr>
                <w:sz w:val="24"/>
                <w:szCs w:val="24"/>
              </w:rPr>
            </w:pPr>
          </w:p>
          <w:p w:rsidR="00322FF4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предоставлении опциона на 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1463" w:type="pct"/>
            <w:vAlign w:val="center"/>
          </w:tcPr>
          <w:p w:rsidR="004D0DCE" w:rsidRPr="004D0DCE" w:rsidRDefault="00322FF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8C672C" w:rsidRDefault="00EF3E76" w:rsidP="00A00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доверенности от физических лиц (за исключением удостоверения доверенности в порядке </w:t>
            </w:r>
            <w:r>
              <w:rPr>
                <w:sz w:val="24"/>
                <w:szCs w:val="24"/>
              </w:rPr>
              <w:lastRenderedPageBreak/>
              <w:t>передоверия):</w:t>
            </w:r>
          </w:p>
          <w:p w:rsidR="00EF3E76" w:rsidRDefault="0031402B" w:rsidP="00A00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3E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F60CC">
              <w:rPr>
                <w:sz w:val="24"/>
                <w:szCs w:val="24"/>
              </w:rPr>
              <w:t>на получение документов, зарплаты</w:t>
            </w:r>
          </w:p>
          <w:p w:rsidR="003F60CC" w:rsidRDefault="0031402B" w:rsidP="003F6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3F60CC">
              <w:rPr>
                <w:sz w:val="24"/>
                <w:szCs w:val="24"/>
              </w:rPr>
              <w:t xml:space="preserve">а получение пенсий, </w:t>
            </w:r>
            <w:r>
              <w:rPr>
                <w:sz w:val="24"/>
                <w:szCs w:val="24"/>
              </w:rPr>
              <w:t>иных социальных выплат</w:t>
            </w:r>
          </w:p>
          <w:p w:rsidR="003F60CC" w:rsidRDefault="0031402B" w:rsidP="003F6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="003F60CC">
              <w:rPr>
                <w:sz w:val="24"/>
                <w:szCs w:val="24"/>
              </w:rPr>
              <w:t xml:space="preserve">а право </w:t>
            </w:r>
            <w:r>
              <w:rPr>
                <w:sz w:val="24"/>
                <w:szCs w:val="24"/>
              </w:rPr>
              <w:t>пользования</w:t>
            </w:r>
            <w:r w:rsidR="00F27DB1">
              <w:rPr>
                <w:sz w:val="24"/>
                <w:szCs w:val="24"/>
              </w:rPr>
              <w:t xml:space="preserve"> и (или) </w:t>
            </w:r>
            <w:r w:rsidR="003F60CC">
              <w:rPr>
                <w:sz w:val="24"/>
                <w:szCs w:val="24"/>
              </w:rPr>
              <w:t xml:space="preserve">управления, распоряжения имуществом, </w:t>
            </w:r>
            <w:r w:rsidR="00F27DB1">
              <w:rPr>
                <w:sz w:val="24"/>
                <w:szCs w:val="24"/>
              </w:rPr>
              <w:t>оформление наследственных прав, регистрацию сделки и прав на недви</w:t>
            </w:r>
            <w:r w:rsidR="003F60CC">
              <w:rPr>
                <w:sz w:val="24"/>
                <w:szCs w:val="24"/>
              </w:rPr>
              <w:t xml:space="preserve">жимость, </w:t>
            </w:r>
            <w:r w:rsidR="00F27DB1">
              <w:rPr>
                <w:sz w:val="24"/>
                <w:szCs w:val="24"/>
              </w:rPr>
              <w:t xml:space="preserve"> на ведение судебных дел/,  </w:t>
            </w:r>
            <w:r w:rsidR="003F60CC">
              <w:rPr>
                <w:sz w:val="24"/>
                <w:szCs w:val="24"/>
              </w:rPr>
              <w:t>на ведение судебных дел</w:t>
            </w:r>
          </w:p>
          <w:p w:rsidR="00B14760" w:rsidRDefault="00B14760" w:rsidP="003F60CC">
            <w:pPr>
              <w:jc w:val="both"/>
              <w:rPr>
                <w:sz w:val="24"/>
                <w:szCs w:val="24"/>
              </w:rPr>
            </w:pPr>
          </w:p>
          <w:p w:rsidR="00B14760" w:rsidRPr="00AA2DB2" w:rsidRDefault="00F27DB1" w:rsidP="00F27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</w:t>
            </w:r>
            <w:r w:rsidR="00B14760">
              <w:rPr>
                <w:sz w:val="24"/>
                <w:szCs w:val="24"/>
              </w:rPr>
              <w:t>рочие доверенности от имени ИП</w:t>
            </w:r>
          </w:p>
        </w:tc>
        <w:tc>
          <w:tcPr>
            <w:tcW w:w="1463" w:type="pct"/>
            <w:vAlign w:val="center"/>
          </w:tcPr>
          <w:p w:rsidR="00F27DB1" w:rsidRDefault="00F27DB1" w:rsidP="00A001B3">
            <w:pPr>
              <w:jc w:val="center"/>
              <w:rPr>
                <w:sz w:val="24"/>
                <w:szCs w:val="24"/>
              </w:rPr>
            </w:pPr>
          </w:p>
          <w:p w:rsidR="00E14909" w:rsidRDefault="00E14909" w:rsidP="00A001B3">
            <w:pPr>
              <w:jc w:val="center"/>
              <w:rPr>
                <w:sz w:val="24"/>
                <w:szCs w:val="24"/>
              </w:rPr>
            </w:pPr>
          </w:p>
          <w:p w:rsidR="00E14909" w:rsidRDefault="00E14909" w:rsidP="00A001B3">
            <w:pPr>
              <w:jc w:val="center"/>
              <w:rPr>
                <w:sz w:val="24"/>
                <w:szCs w:val="24"/>
              </w:rPr>
            </w:pPr>
          </w:p>
          <w:p w:rsidR="00F27DB1" w:rsidRDefault="00B14760" w:rsidP="00A0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14760" w:rsidRDefault="00B14760" w:rsidP="00A0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B14760" w:rsidRDefault="00B14760" w:rsidP="00A0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  <w:p w:rsidR="00B14760" w:rsidRDefault="00B14760" w:rsidP="00A001B3">
            <w:pPr>
              <w:jc w:val="center"/>
              <w:rPr>
                <w:sz w:val="24"/>
                <w:szCs w:val="24"/>
              </w:rPr>
            </w:pPr>
          </w:p>
          <w:p w:rsidR="00F27DB1" w:rsidRDefault="00F27DB1" w:rsidP="00A001B3">
            <w:pPr>
              <w:jc w:val="center"/>
              <w:rPr>
                <w:sz w:val="24"/>
                <w:szCs w:val="24"/>
              </w:rPr>
            </w:pPr>
          </w:p>
          <w:p w:rsidR="00B14760" w:rsidRDefault="00E14909" w:rsidP="00F2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14909" w:rsidRDefault="00E14909" w:rsidP="00F27DB1">
            <w:pPr>
              <w:rPr>
                <w:sz w:val="24"/>
                <w:szCs w:val="24"/>
              </w:rPr>
            </w:pPr>
          </w:p>
          <w:p w:rsidR="00E14909" w:rsidRDefault="00E14909" w:rsidP="00F27DB1">
            <w:pPr>
              <w:rPr>
                <w:sz w:val="24"/>
                <w:szCs w:val="24"/>
              </w:rPr>
            </w:pPr>
          </w:p>
          <w:p w:rsidR="00E14909" w:rsidRPr="004D0DCE" w:rsidRDefault="00E14909" w:rsidP="00E1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в порядке передоверия и удостоверение доверенности от юридических лиц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мер по охране наследственного имущества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B1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 за час присутствия на описи наследственного имущества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по почте, за исключением передачи заявлений и (или) иных документов лично под расписку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Передача заявлений и (или) иных документов физических и юридических лиц другим физическим и юридическим лицам </w:t>
            </w:r>
            <w:r w:rsidRPr="00AA2DB2">
              <w:rPr>
                <w:bCs/>
                <w:sz w:val="24"/>
                <w:szCs w:val="24"/>
              </w:rPr>
              <w:t>нотариусом лично под расписку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направлении документов и свидетельства о передаче документов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Принятие на хранение документов за каждые </w:t>
            </w:r>
            <w:r w:rsidRPr="006E01FC">
              <w:rPr>
                <w:sz w:val="24"/>
                <w:szCs w:val="24"/>
              </w:rPr>
              <w:t>полные или неполные</w:t>
            </w:r>
            <w:r>
              <w:rPr>
                <w:sz w:val="24"/>
                <w:szCs w:val="24"/>
              </w:rPr>
              <w:t xml:space="preserve"> </w:t>
            </w:r>
            <w:r w:rsidRPr="00AA2DB2">
              <w:rPr>
                <w:sz w:val="24"/>
                <w:szCs w:val="24"/>
              </w:rPr>
              <w:t>250 листов за каждый день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Регистрация уведомления о залоге движимого имущества, поступившего на бумажном носителе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B1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 за каждую страницу уведомления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прочих односторонних сделок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Вскрытие закрытого завещания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собственности пережившему супругу за объект имущества</w:t>
            </w:r>
            <w:r w:rsidR="00DB4AF9">
              <w:rPr>
                <w:sz w:val="24"/>
                <w:szCs w:val="24"/>
              </w:rPr>
              <w:t>:</w:t>
            </w:r>
          </w:p>
          <w:p w:rsidR="00DB4AF9" w:rsidRDefault="00F27DB1" w:rsidP="00DB4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инвалидам 2 гр.</w:t>
            </w:r>
          </w:p>
          <w:p w:rsidR="00DB4AF9" w:rsidRPr="00AA2DB2" w:rsidRDefault="00F27DB1" w:rsidP="00FC1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иным лицам</w:t>
            </w:r>
          </w:p>
        </w:tc>
        <w:tc>
          <w:tcPr>
            <w:tcW w:w="1463" w:type="pct"/>
            <w:vAlign w:val="center"/>
          </w:tcPr>
          <w:p w:rsidR="004D0DCE" w:rsidRDefault="004D0DCE" w:rsidP="00DB4AF9">
            <w:pPr>
              <w:jc w:val="center"/>
              <w:rPr>
                <w:sz w:val="24"/>
                <w:szCs w:val="24"/>
              </w:rPr>
            </w:pPr>
          </w:p>
          <w:p w:rsidR="00FC152A" w:rsidRDefault="00FC152A" w:rsidP="00DB4AF9">
            <w:pPr>
              <w:rPr>
                <w:sz w:val="24"/>
                <w:szCs w:val="24"/>
              </w:rPr>
            </w:pPr>
          </w:p>
          <w:p w:rsidR="00FC152A" w:rsidRDefault="00FC152A" w:rsidP="00DB4AF9">
            <w:pPr>
              <w:rPr>
                <w:sz w:val="24"/>
                <w:szCs w:val="24"/>
              </w:rPr>
            </w:pPr>
          </w:p>
          <w:p w:rsidR="00DB4AF9" w:rsidRPr="00DB4AF9" w:rsidRDefault="00FC152A" w:rsidP="00FC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1E2F16" w:rsidRDefault="00FC152A" w:rsidP="00FC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DB4AF9" w:rsidRPr="00DB4AF9" w:rsidRDefault="00DB4AF9" w:rsidP="00DB4AF9">
            <w:pPr>
              <w:rPr>
                <w:sz w:val="24"/>
                <w:szCs w:val="24"/>
              </w:rPr>
            </w:pP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D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D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AA2DB2">
              <w:rPr>
                <w:sz w:val="24"/>
                <w:szCs w:val="24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</w:t>
            </w:r>
            <w:r w:rsidRPr="00AA2DB2">
              <w:rPr>
                <w:sz w:val="24"/>
                <w:szCs w:val="24"/>
              </w:rPr>
              <w:lastRenderedPageBreak/>
              <w:t xml:space="preserve">зарегистрированы ограничения права или обременения объекта недвижимости 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на депонирование нотариусом денежных сре</w:t>
            </w:r>
            <w:proofErr w:type="gramStart"/>
            <w:r w:rsidRPr="00AA2DB2">
              <w:rPr>
                <w:sz w:val="24"/>
                <w:szCs w:val="24"/>
              </w:rPr>
              <w:t>дств в ц</w:t>
            </w:r>
            <w:proofErr w:type="gramEnd"/>
            <w:r w:rsidRPr="00AA2DB2">
              <w:rPr>
                <w:sz w:val="24"/>
                <w:szCs w:val="24"/>
              </w:rPr>
              <w:t>елях исполнения обязательств сторон по сделке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4D0DCE" w:rsidRPr="00AA2DB2" w:rsidTr="00E25B0F">
        <w:trPr>
          <w:trHeight w:val="819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иных юридически значимых волеизъявлений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4D0DCE" w:rsidRPr="00AA2DB2" w:rsidTr="00E25B0F">
        <w:trPr>
          <w:trHeight w:val="1270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заявления участника общества </w:t>
            </w:r>
            <w:r w:rsidRPr="00AA2DB2">
              <w:rPr>
                <w:sz w:val="24"/>
                <w:szCs w:val="24"/>
              </w:rPr>
              <w:br/>
              <w:t xml:space="preserve">с ограниченной ответственностью о выходе </w:t>
            </w:r>
            <w:r w:rsidRPr="00AA2DB2">
              <w:rPr>
                <w:sz w:val="24"/>
                <w:szCs w:val="24"/>
              </w:rPr>
              <w:br/>
              <w:t>из общества, не являющегося кредитной организацией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по закону и по завещанию на недвижимое имущество (с каждого наследника за каждый объект, указанный в свидетельстве)</w:t>
            </w:r>
            <w:r w:rsidR="008C672C">
              <w:rPr>
                <w:sz w:val="24"/>
                <w:szCs w:val="24"/>
              </w:rPr>
              <w:t>:</w:t>
            </w:r>
          </w:p>
          <w:p w:rsidR="00B14760" w:rsidRDefault="001E2F16" w:rsidP="00B14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67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C672C">
              <w:rPr>
                <w:sz w:val="24"/>
                <w:szCs w:val="24"/>
              </w:rPr>
              <w:t>несовершеннолетним наследникам</w:t>
            </w:r>
            <w:r w:rsidR="00B14760">
              <w:rPr>
                <w:sz w:val="24"/>
                <w:szCs w:val="24"/>
              </w:rPr>
              <w:t>, инвалидам 2 гр</w:t>
            </w:r>
            <w:r w:rsidR="00E25B0F">
              <w:rPr>
                <w:sz w:val="24"/>
                <w:szCs w:val="24"/>
              </w:rPr>
              <w:t>.</w:t>
            </w:r>
          </w:p>
          <w:p w:rsidR="00D2303F" w:rsidRPr="00AA2DB2" w:rsidRDefault="001E2F16" w:rsidP="001E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8C672C">
              <w:rPr>
                <w:sz w:val="24"/>
                <w:szCs w:val="24"/>
              </w:rPr>
              <w:t>иным наследникам</w:t>
            </w:r>
          </w:p>
        </w:tc>
        <w:tc>
          <w:tcPr>
            <w:tcW w:w="1463" w:type="pct"/>
            <w:vAlign w:val="center"/>
          </w:tcPr>
          <w:p w:rsidR="008C672C" w:rsidRDefault="008C672C" w:rsidP="001146D8">
            <w:pPr>
              <w:jc w:val="center"/>
              <w:rPr>
                <w:sz w:val="24"/>
                <w:szCs w:val="24"/>
              </w:rPr>
            </w:pPr>
          </w:p>
          <w:p w:rsidR="008C672C" w:rsidRDefault="008C672C" w:rsidP="001146D8">
            <w:pPr>
              <w:jc w:val="center"/>
              <w:rPr>
                <w:sz w:val="24"/>
                <w:szCs w:val="24"/>
              </w:rPr>
            </w:pPr>
          </w:p>
          <w:p w:rsidR="008C672C" w:rsidRDefault="008C672C" w:rsidP="001146D8">
            <w:pPr>
              <w:jc w:val="center"/>
              <w:rPr>
                <w:sz w:val="24"/>
                <w:szCs w:val="24"/>
              </w:rPr>
            </w:pPr>
          </w:p>
          <w:p w:rsidR="001E2F16" w:rsidRDefault="001E2F16" w:rsidP="001146D8">
            <w:pPr>
              <w:jc w:val="center"/>
              <w:rPr>
                <w:sz w:val="24"/>
                <w:szCs w:val="24"/>
              </w:rPr>
            </w:pPr>
          </w:p>
          <w:p w:rsid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8C672C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решения об учреждении личного фонда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устава личного фонда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условий управления личным фондом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на основании завещания, предусматривающего создание наследственного фонда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4D0DCE" w:rsidRPr="00AA2DB2" w:rsidTr="00E25B0F">
        <w:trPr>
          <w:trHeight w:val="451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AA2DB2">
              <w:rPr>
                <w:sz w:val="24"/>
                <w:szCs w:val="24"/>
              </w:rPr>
              <w:t>приобретательной</w:t>
            </w:r>
            <w:proofErr w:type="spellEnd"/>
            <w:r w:rsidRPr="00AA2DB2">
              <w:rPr>
                <w:sz w:val="24"/>
                <w:szCs w:val="24"/>
              </w:rPr>
              <w:t xml:space="preserve"> давности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4D0DCE" w:rsidRPr="00AA2DB2" w:rsidTr="00E25B0F">
        <w:trPr>
          <w:trHeight w:val="70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4D0DCE" w:rsidRPr="00AA2DB2" w:rsidTr="00E25B0F">
        <w:trPr>
          <w:trHeight w:val="559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Принятие нотариусом на депонирование движимых вещей, безналичных денежных средств или </w:t>
            </w:r>
            <w:r w:rsidRPr="00AA2DB2">
              <w:rPr>
                <w:sz w:val="24"/>
                <w:szCs w:val="24"/>
              </w:rPr>
              <w:lastRenderedPageBreak/>
              <w:t>бездокументарных ценных бумаг</w:t>
            </w:r>
          </w:p>
        </w:tc>
        <w:tc>
          <w:tcPr>
            <w:tcW w:w="1463" w:type="pct"/>
            <w:vAlign w:val="center"/>
          </w:tcPr>
          <w:p w:rsidR="004D0DCE" w:rsidRPr="004D0DCE" w:rsidRDefault="00D2303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8000</w:t>
            </w:r>
          </w:p>
        </w:tc>
      </w:tr>
      <w:tr w:rsidR="004D0DCE" w:rsidRPr="00AA2DB2" w:rsidTr="00E25B0F">
        <w:trPr>
          <w:trHeight w:val="317"/>
        </w:trPr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D0DCE" w:rsidRPr="00AA2DB2" w:rsidTr="00E25B0F">
        <w:tc>
          <w:tcPr>
            <w:tcW w:w="300" w:type="pct"/>
            <w:vAlign w:val="center"/>
          </w:tcPr>
          <w:p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pct"/>
            <w:vAlign w:val="center"/>
          </w:tcPr>
          <w:p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нотариального действия на выезде</w:t>
            </w:r>
          </w:p>
        </w:tc>
        <w:tc>
          <w:tcPr>
            <w:tcW w:w="1463" w:type="pct"/>
            <w:vAlign w:val="center"/>
          </w:tcPr>
          <w:p w:rsidR="004D0DCE" w:rsidRPr="004D0DCE" w:rsidRDefault="008C672C" w:rsidP="00D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="004D0DCE" w:rsidRPr="004D0DCE">
              <w:rPr>
                <w:sz w:val="24"/>
                <w:szCs w:val="24"/>
              </w:rPr>
              <w:t xml:space="preserve"> за каждый час выезда</w:t>
            </w:r>
          </w:p>
        </w:tc>
      </w:tr>
    </w:tbl>
    <w:p w:rsidR="002B5B15" w:rsidRDefault="002B5B15" w:rsidP="00482304"/>
    <w:sectPr w:rsidR="002B5B15" w:rsidSect="00120B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25" w:rsidRDefault="00A60425" w:rsidP="00EB6921">
      <w:pPr>
        <w:spacing w:after="0" w:line="240" w:lineRule="auto"/>
      </w:pPr>
      <w:r>
        <w:separator/>
      </w:r>
    </w:p>
  </w:endnote>
  <w:endnote w:type="continuationSeparator" w:id="0">
    <w:p w:rsidR="00A60425" w:rsidRDefault="00A60425" w:rsidP="00EB6921">
      <w:pPr>
        <w:spacing w:after="0" w:line="240" w:lineRule="auto"/>
      </w:pPr>
      <w:r>
        <w:continuationSeparator/>
      </w:r>
    </w:p>
  </w:endnote>
  <w:endnote w:type="continuationNotice" w:id="1">
    <w:p w:rsidR="00A60425" w:rsidRDefault="00A604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25" w:rsidRDefault="00A60425" w:rsidP="00EB6921">
      <w:pPr>
        <w:spacing w:after="0" w:line="240" w:lineRule="auto"/>
      </w:pPr>
      <w:r>
        <w:separator/>
      </w:r>
    </w:p>
  </w:footnote>
  <w:footnote w:type="continuationSeparator" w:id="0">
    <w:p w:rsidR="00A60425" w:rsidRDefault="00A60425" w:rsidP="00EB6921">
      <w:pPr>
        <w:spacing w:after="0" w:line="240" w:lineRule="auto"/>
      </w:pPr>
      <w:r>
        <w:continuationSeparator/>
      </w:r>
    </w:p>
  </w:footnote>
  <w:footnote w:type="continuationNotice" w:id="1">
    <w:p w:rsidR="00A60425" w:rsidRDefault="00A60425">
      <w:pPr>
        <w:spacing w:after="0" w:line="240" w:lineRule="auto"/>
      </w:pPr>
    </w:p>
  </w:footnote>
  <w:footnote w:id="2">
    <w:p w:rsidR="00482304" w:rsidRPr="00DA23FB" w:rsidRDefault="00482304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23FB">
        <w:rPr>
          <w:rStyle w:val="a5"/>
          <w:rFonts w:ascii="Times New Roman" w:hAnsi="Times New Roman" w:cs="Times New Roman"/>
        </w:rPr>
        <w:footnoteRef/>
      </w:r>
      <w:r w:rsidRPr="00DA2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DA23FB">
        <w:rPr>
          <w:rFonts w:ascii="Times New Roman" w:hAnsi="Times New Roman" w:cs="Times New Roman"/>
        </w:rPr>
        <w:t>а исключением нотариальных действий, совершаемых удаленно (без личной явки к нотариусу лица, обратившегося за совершением нотариальных действий), а также сделок, удостоверяемых двумя и более нотариусами.</w:t>
      </w:r>
    </w:p>
  </w:footnote>
  <w:footnote w:id="3">
    <w:p w:rsidR="004D0DCE" w:rsidRPr="004444C8" w:rsidRDefault="004D0DCE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444C8">
        <w:rPr>
          <w:rStyle w:val="a5"/>
          <w:rFonts w:ascii="Times New Roman" w:hAnsi="Times New Roman" w:cs="Times New Roman"/>
        </w:rPr>
        <w:footnoteRef/>
      </w:r>
      <w:r w:rsidRPr="004444C8">
        <w:rPr>
          <w:rFonts w:ascii="Times New Roman" w:hAnsi="Times New Roman" w:cs="Times New Roman"/>
        </w:rPr>
        <w:t xml:space="preserve"> освобождаются от взимания регионального тарифа на 100% в соответствии с п. 1 Перечня льгот, </w:t>
      </w:r>
      <w:r>
        <w:rPr>
          <w:rFonts w:ascii="Times New Roman" w:hAnsi="Times New Roman" w:cs="Times New Roman"/>
        </w:rPr>
        <w:t xml:space="preserve">применяемых к региональным </w:t>
      </w:r>
      <w:r w:rsidRPr="004444C8">
        <w:rPr>
          <w:rFonts w:ascii="Times New Roman" w:hAnsi="Times New Roman" w:cs="Times New Roman"/>
        </w:rPr>
        <w:t>тарифа</w:t>
      </w:r>
      <w:r>
        <w:rPr>
          <w:rFonts w:ascii="Times New Roman" w:hAnsi="Times New Roman" w:cs="Times New Roman"/>
        </w:rPr>
        <w:t>м</w:t>
      </w:r>
      <w:r w:rsidRPr="004444C8">
        <w:rPr>
          <w:rFonts w:ascii="Times New Roman" w:hAnsi="Times New Roman" w:cs="Times New Roman"/>
        </w:rPr>
        <w:t xml:space="preserve">, утв. приказом Минюста России от </w:t>
      </w:r>
      <w:r>
        <w:rPr>
          <w:rFonts w:ascii="Times New Roman" w:hAnsi="Times New Roman" w:cs="Times New Roman"/>
        </w:rPr>
        <w:t>12.09.2023 года № 253.</w:t>
      </w:r>
    </w:p>
  </w:footnote>
  <w:footnote w:id="4">
    <w:p w:rsidR="004D0DCE" w:rsidRPr="00C8380A" w:rsidRDefault="004D0DCE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380A">
        <w:rPr>
          <w:rStyle w:val="a5"/>
          <w:rFonts w:ascii="Times New Roman" w:hAnsi="Times New Roman" w:cs="Times New Roman"/>
        </w:rPr>
        <w:footnoteRef/>
      </w:r>
      <w:r w:rsidRPr="00C8380A">
        <w:rPr>
          <w:rFonts w:ascii="Times New Roman" w:hAnsi="Times New Roman" w:cs="Times New Roman"/>
        </w:rPr>
        <w:t xml:space="preserve"> </w:t>
      </w:r>
      <w:proofErr w:type="gramStart"/>
      <w:r w:rsidRPr="00C8380A">
        <w:rPr>
          <w:rFonts w:ascii="Times New Roman" w:hAnsi="Times New Roman" w:cs="Times New Roman"/>
        </w:rPr>
        <w:t>Размер регионального тарифа за 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недвижимости, утверждается нотариальной палатой в рамках установленного Федеральной нотариальной палатой предельного размера, но не более 150 (сто пятьдесят) рублей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95" w:rsidRDefault="00E2702B" w:rsidP="006A69AD">
    <w:pPr>
      <w:pStyle w:val="ac"/>
      <w:jc w:val="center"/>
    </w:pPr>
    <w:r w:rsidRPr="00DE502E">
      <w:rPr>
        <w:rFonts w:ascii="Times New Roman" w:hAnsi="Times New Roman" w:cs="Times New Roman"/>
      </w:rPr>
      <w:fldChar w:fldCharType="begin"/>
    </w:r>
    <w:r w:rsidR="00DE502E" w:rsidRPr="00DE502E">
      <w:rPr>
        <w:rFonts w:ascii="Times New Roman" w:hAnsi="Times New Roman" w:cs="Times New Roman"/>
      </w:rPr>
      <w:instrText>PAGE   \* MERGEFORMAT</w:instrText>
    </w:r>
    <w:r w:rsidRPr="00DE502E">
      <w:rPr>
        <w:rFonts w:ascii="Times New Roman" w:hAnsi="Times New Roman" w:cs="Times New Roman"/>
      </w:rPr>
      <w:fldChar w:fldCharType="separate"/>
    </w:r>
    <w:r w:rsidR="00E25B0F">
      <w:rPr>
        <w:rFonts w:ascii="Times New Roman" w:hAnsi="Times New Roman" w:cs="Times New Roman"/>
        <w:noProof/>
      </w:rPr>
      <w:t>2</w:t>
    </w:r>
    <w:r w:rsidRPr="00DE502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11E29"/>
    <w:multiLevelType w:val="hybridMultilevel"/>
    <w:tmpl w:val="922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22DC"/>
    <w:rsid w:val="000046ED"/>
    <w:rsid w:val="000102F3"/>
    <w:rsid w:val="00016C63"/>
    <w:rsid w:val="00017475"/>
    <w:rsid w:val="000301BF"/>
    <w:rsid w:val="00032D00"/>
    <w:rsid w:val="00045F1E"/>
    <w:rsid w:val="00056063"/>
    <w:rsid w:val="000605C4"/>
    <w:rsid w:val="000730C8"/>
    <w:rsid w:val="000746F1"/>
    <w:rsid w:val="000752BB"/>
    <w:rsid w:val="000818B3"/>
    <w:rsid w:val="00083EF9"/>
    <w:rsid w:val="00084851"/>
    <w:rsid w:val="0009483F"/>
    <w:rsid w:val="000956FA"/>
    <w:rsid w:val="000978CA"/>
    <w:rsid w:val="000A3E17"/>
    <w:rsid w:val="000B2364"/>
    <w:rsid w:val="000D0816"/>
    <w:rsid w:val="000E676E"/>
    <w:rsid w:val="000F53DD"/>
    <w:rsid w:val="001051CA"/>
    <w:rsid w:val="001146D8"/>
    <w:rsid w:val="0011477B"/>
    <w:rsid w:val="00114ADF"/>
    <w:rsid w:val="00120B95"/>
    <w:rsid w:val="001279E5"/>
    <w:rsid w:val="00140067"/>
    <w:rsid w:val="00155CE3"/>
    <w:rsid w:val="00164855"/>
    <w:rsid w:val="001731DB"/>
    <w:rsid w:val="00173444"/>
    <w:rsid w:val="00176100"/>
    <w:rsid w:val="00176B83"/>
    <w:rsid w:val="00177001"/>
    <w:rsid w:val="00186EBD"/>
    <w:rsid w:val="00192F90"/>
    <w:rsid w:val="001B0B10"/>
    <w:rsid w:val="001D6B65"/>
    <w:rsid w:val="001E2F16"/>
    <w:rsid w:val="001E3108"/>
    <w:rsid w:val="00214863"/>
    <w:rsid w:val="002414CF"/>
    <w:rsid w:val="002420E0"/>
    <w:rsid w:val="00255617"/>
    <w:rsid w:val="00276C47"/>
    <w:rsid w:val="00285ED4"/>
    <w:rsid w:val="002B0F40"/>
    <w:rsid w:val="002B246E"/>
    <w:rsid w:val="002B4295"/>
    <w:rsid w:val="002B5B15"/>
    <w:rsid w:val="002C44A0"/>
    <w:rsid w:val="002E71DC"/>
    <w:rsid w:val="002F14A3"/>
    <w:rsid w:val="00303D38"/>
    <w:rsid w:val="0031402B"/>
    <w:rsid w:val="00322FF4"/>
    <w:rsid w:val="00332381"/>
    <w:rsid w:val="00337CFF"/>
    <w:rsid w:val="00353F77"/>
    <w:rsid w:val="00357E5F"/>
    <w:rsid w:val="00382DBD"/>
    <w:rsid w:val="00391F1F"/>
    <w:rsid w:val="003970FD"/>
    <w:rsid w:val="003A1400"/>
    <w:rsid w:val="003B71B9"/>
    <w:rsid w:val="003C0F17"/>
    <w:rsid w:val="003D5A41"/>
    <w:rsid w:val="003E1922"/>
    <w:rsid w:val="003E1C63"/>
    <w:rsid w:val="003E3A23"/>
    <w:rsid w:val="003F485F"/>
    <w:rsid w:val="003F60CC"/>
    <w:rsid w:val="003F717B"/>
    <w:rsid w:val="004051FF"/>
    <w:rsid w:val="004125BB"/>
    <w:rsid w:val="00413F7A"/>
    <w:rsid w:val="00416687"/>
    <w:rsid w:val="00437CAD"/>
    <w:rsid w:val="00440769"/>
    <w:rsid w:val="004423C1"/>
    <w:rsid w:val="004444C8"/>
    <w:rsid w:val="00445C8E"/>
    <w:rsid w:val="00482304"/>
    <w:rsid w:val="00485B89"/>
    <w:rsid w:val="004A09CD"/>
    <w:rsid w:val="004A5FEF"/>
    <w:rsid w:val="004B25D1"/>
    <w:rsid w:val="004B2D64"/>
    <w:rsid w:val="004B597F"/>
    <w:rsid w:val="004C3CFB"/>
    <w:rsid w:val="004D0DCE"/>
    <w:rsid w:val="004D2F88"/>
    <w:rsid w:val="004D360E"/>
    <w:rsid w:val="004D57E0"/>
    <w:rsid w:val="004E5A8C"/>
    <w:rsid w:val="004F37FB"/>
    <w:rsid w:val="005302D1"/>
    <w:rsid w:val="00545079"/>
    <w:rsid w:val="00570051"/>
    <w:rsid w:val="0057390D"/>
    <w:rsid w:val="005856A6"/>
    <w:rsid w:val="00587E25"/>
    <w:rsid w:val="005C00E6"/>
    <w:rsid w:val="005C736E"/>
    <w:rsid w:val="005E5D2D"/>
    <w:rsid w:val="005E6FEE"/>
    <w:rsid w:val="005F15B1"/>
    <w:rsid w:val="005F2234"/>
    <w:rsid w:val="005F255F"/>
    <w:rsid w:val="005F7899"/>
    <w:rsid w:val="00600930"/>
    <w:rsid w:val="00607483"/>
    <w:rsid w:val="00625571"/>
    <w:rsid w:val="00642899"/>
    <w:rsid w:val="00651518"/>
    <w:rsid w:val="00661C66"/>
    <w:rsid w:val="006716B4"/>
    <w:rsid w:val="00674C9E"/>
    <w:rsid w:val="006852B6"/>
    <w:rsid w:val="006A69AD"/>
    <w:rsid w:val="006A745D"/>
    <w:rsid w:val="006B2F8C"/>
    <w:rsid w:val="006B328C"/>
    <w:rsid w:val="006B4102"/>
    <w:rsid w:val="006C1E14"/>
    <w:rsid w:val="006E01FC"/>
    <w:rsid w:val="006E7575"/>
    <w:rsid w:val="007031EF"/>
    <w:rsid w:val="007129FA"/>
    <w:rsid w:val="00712A16"/>
    <w:rsid w:val="00714C57"/>
    <w:rsid w:val="00716764"/>
    <w:rsid w:val="00724912"/>
    <w:rsid w:val="0073211F"/>
    <w:rsid w:val="00747560"/>
    <w:rsid w:val="0076611B"/>
    <w:rsid w:val="00777816"/>
    <w:rsid w:val="007960AC"/>
    <w:rsid w:val="007A2E1E"/>
    <w:rsid w:val="007A566B"/>
    <w:rsid w:val="007C4E82"/>
    <w:rsid w:val="007F39B4"/>
    <w:rsid w:val="007F6CF6"/>
    <w:rsid w:val="00810B6D"/>
    <w:rsid w:val="008117AE"/>
    <w:rsid w:val="00812C80"/>
    <w:rsid w:val="00813B47"/>
    <w:rsid w:val="008167C5"/>
    <w:rsid w:val="008172D3"/>
    <w:rsid w:val="00824C21"/>
    <w:rsid w:val="00826C48"/>
    <w:rsid w:val="00835B78"/>
    <w:rsid w:val="00842A09"/>
    <w:rsid w:val="00850CB8"/>
    <w:rsid w:val="008528B3"/>
    <w:rsid w:val="00854CBC"/>
    <w:rsid w:val="008579BA"/>
    <w:rsid w:val="00864A57"/>
    <w:rsid w:val="00867604"/>
    <w:rsid w:val="00872D4B"/>
    <w:rsid w:val="00895842"/>
    <w:rsid w:val="00896359"/>
    <w:rsid w:val="008B0182"/>
    <w:rsid w:val="008B1781"/>
    <w:rsid w:val="008C672C"/>
    <w:rsid w:val="008F1561"/>
    <w:rsid w:val="00912104"/>
    <w:rsid w:val="00925E3B"/>
    <w:rsid w:val="00937F0D"/>
    <w:rsid w:val="009573DF"/>
    <w:rsid w:val="0096402B"/>
    <w:rsid w:val="009728EC"/>
    <w:rsid w:val="00980ECB"/>
    <w:rsid w:val="00982505"/>
    <w:rsid w:val="00985760"/>
    <w:rsid w:val="00993F09"/>
    <w:rsid w:val="009B7942"/>
    <w:rsid w:val="009D2C42"/>
    <w:rsid w:val="009E3960"/>
    <w:rsid w:val="009F7A82"/>
    <w:rsid w:val="00A001B3"/>
    <w:rsid w:val="00A06536"/>
    <w:rsid w:val="00A119E6"/>
    <w:rsid w:val="00A35A2A"/>
    <w:rsid w:val="00A5071E"/>
    <w:rsid w:val="00A60425"/>
    <w:rsid w:val="00A62BD4"/>
    <w:rsid w:val="00A740D6"/>
    <w:rsid w:val="00A81303"/>
    <w:rsid w:val="00A90722"/>
    <w:rsid w:val="00AA2DB2"/>
    <w:rsid w:val="00AC303E"/>
    <w:rsid w:val="00AF22DC"/>
    <w:rsid w:val="00AF5C20"/>
    <w:rsid w:val="00AF5DCC"/>
    <w:rsid w:val="00AF68BF"/>
    <w:rsid w:val="00B01515"/>
    <w:rsid w:val="00B07DD6"/>
    <w:rsid w:val="00B14760"/>
    <w:rsid w:val="00B22BBF"/>
    <w:rsid w:val="00B230B9"/>
    <w:rsid w:val="00B24DC4"/>
    <w:rsid w:val="00B3241B"/>
    <w:rsid w:val="00B327B3"/>
    <w:rsid w:val="00B51CB8"/>
    <w:rsid w:val="00B5795E"/>
    <w:rsid w:val="00B83724"/>
    <w:rsid w:val="00B8663E"/>
    <w:rsid w:val="00B92A80"/>
    <w:rsid w:val="00BA0475"/>
    <w:rsid w:val="00BA0BD8"/>
    <w:rsid w:val="00BB09A5"/>
    <w:rsid w:val="00BB4D79"/>
    <w:rsid w:val="00BC35A8"/>
    <w:rsid w:val="00BC44FC"/>
    <w:rsid w:val="00BD33E4"/>
    <w:rsid w:val="00BD6BBD"/>
    <w:rsid w:val="00BE39DB"/>
    <w:rsid w:val="00C05589"/>
    <w:rsid w:val="00C06FE2"/>
    <w:rsid w:val="00C07ECB"/>
    <w:rsid w:val="00C272D4"/>
    <w:rsid w:val="00C31C26"/>
    <w:rsid w:val="00C35A6C"/>
    <w:rsid w:val="00C44574"/>
    <w:rsid w:val="00C5230B"/>
    <w:rsid w:val="00C6021F"/>
    <w:rsid w:val="00C653A9"/>
    <w:rsid w:val="00C70879"/>
    <w:rsid w:val="00C8380A"/>
    <w:rsid w:val="00C96EC5"/>
    <w:rsid w:val="00CA3635"/>
    <w:rsid w:val="00CB3F8D"/>
    <w:rsid w:val="00CC6735"/>
    <w:rsid w:val="00CD2565"/>
    <w:rsid w:val="00CD37CB"/>
    <w:rsid w:val="00CF7E39"/>
    <w:rsid w:val="00D15095"/>
    <w:rsid w:val="00D15D60"/>
    <w:rsid w:val="00D175CC"/>
    <w:rsid w:val="00D2303F"/>
    <w:rsid w:val="00D440FD"/>
    <w:rsid w:val="00D467C1"/>
    <w:rsid w:val="00D500B6"/>
    <w:rsid w:val="00D52F0E"/>
    <w:rsid w:val="00D76D68"/>
    <w:rsid w:val="00D806AD"/>
    <w:rsid w:val="00DA1363"/>
    <w:rsid w:val="00DA23FB"/>
    <w:rsid w:val="00DB3FDD"/>
    <w:rsid w:val="00DB4AF9"/>
    <w:rsid w:val="00DD4B97"/>
    <w:rsid w:val="00DD544E"/>
    <w:rsid w:val="00DD5589"/>
    <w:rsid w:val="00DE3BE5"/>
    <w:rsid w:val="00DE502E"/>
    <w:rsid w:val="00E02435"/>
    <w:rsid w:val="00E14909"/>
    <w:rsid w:val="00E213E9"/>
    <w:rsid w:val="00E23F9D"/>
    <w:rsid w:val="00E25B0F"/>
    <w:rsid w:val="00E2702B"/>
    <w:rsid w:val="00E32BFE"/>
    <w:rsid w:val="00E332C4"/>
    <w:rsid w:val="00E44967"/>
    <w:rsid w:val="00E5104F"/>
    <w:rsid w:val="00E55F9E"/>
    <w:rsid w:val="00E56B5F"/>
    <w:rsid w:val="00E60FDA"/>
    <w:rsid w:val="00E61954"/>
    <w:rsid w:val="00E624BA"/>
    <w:rsid w:val="00E6413D"/>
    <w:rsid w:val="00E65016"/>
    <w:rsid w:val="00E71F86"/>
    <w:rsid w:val="00E74980"/>
    <w:rsid w:val="00E90CCB"/>
    <w:rsid w:val="00E943EB"/>
    <w:rsid w:val="00EB6921"/>
    <w:rsid w:val="00EE33D6"/>
    <w:rsid w:val="00EE73E5"/>
    <w:rsid w:val="00EF09EC"/>
    <w:rsid w:val="00EF3E76"/>
    <w:rsid w:val="00F0437B"/>
    <w:rsid w:val="00F27DB1"/>
    <w:rsid w:val="00F33EB0"/>
    <w:rsid w:val="00F37C71"/>
    <w:rsid w:val="00F52226"/>
    <w:rsid w:val="00F83728"/>
    <w:rsid w:val="00F91CEF"/>
    <w:rsid w:val="00FB3BA8"/>
    <w:rsid w:val="00FC0AE3"/>
    <w:rsid w:val="00FC152A"/>
    <w:rsid w:val="00FD1423"/>
    <w:rsid w:val="00FE1BBE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B95"/>
  </w:style>
  <w:style w:type="paragraph" w:styleId="ae">
    <w:name w:val="footer"/>
    <w:basedOn w:val="a"/>
    <w:link w:val="af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B95"/>
  </w:style>
  <w:style w:type="table" w:styleId="af0">
    <w:name w:val="Table Grid"/>
    <w:basedOn w:val="a1"/>
    <w:uiPriority w:val="59"/>
    <w:rsid w:val="0048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8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B95"/>
  </w:style>
  <w:style w:type="paragraph" w:styleId="ae">
    <w:name w:val="footer"/>
    <w:basedOn w:val="a"/>
    <w:link w:val="af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B95"/>
  </w:style>
  <w:style w:type="table" w:styleId="af0">
    <w:name w:val="Table Grid"/>
    <w:basedOn w:val="a1"/>
    <w:uiPriority w:val="59"/>
    <w:rsid w:val="0048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8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385C-A431-412E-8C79-56EA91B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Notpalata</cp:lastModifiedBy>
  <cp:revision>4</cp:revision>
  <cp:lastPrinted>2023-09-13T18:51:00Z</cp:lastPrinted>
  <dcterms:created xsi:type="dcterms:W3CDTF">2023-12-26T15:34:00Z</dcterms:created>
  <dcterms:modified xsi:type="dcterms:W3CDTF">2023-12-26T15:38:00Z</dcterms:modified>
</cp:coreProperties>
</file>